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5B" w:rsidRPr="0082058A" w:rsidRDefault="0001205B" w:rsidP="00012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058A">
        <w:rPr>
          <w:rFonts w:ascii="Times New Roman" w:hAnsi="Times New Roman" w:cs="Times New Roman"/>
          <w:b/>
          <w:sz w:val="32"/>
          <w:szCs w:val="32"/>
          <w:u w:val="single"/>
        </w:rPr>
        <w:t>Указ «О мерах по реализации государственной политики в области образования и науки»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7 мая 2012 года Президент России Владимир Путин подписал указы «О мерах по реализации государственной политики в области образования и науки»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205B" w:rsidRPr="0082058A" w:rsidRDefault="0001205B" w:rsidP="00012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58A">
        <w:rPr>
          <w:rFonts w:ascii="Times New Roman" w:hAnsi="Times New Roman" w:cs="Times New Roman"/>
          <w:b/>
          <w:i/>
          <w:sz w:val="24"/>
          <w:szCs w:val="24"/>
        </w:rPr>
        <w:t xml:space="preserve">Из текста Указа </w:t>
      </w:r>
    </w:p>
    <w:p w:rsidR="0001205B" w:rsidRPr="0082058A" w:rsidRDefault="0001205B" w:rsidP="00012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58A">
        <w:rPr>
          <w:rFonts w:ascii="Times New Roman" w:hAnsi="Times New Roman" w:cs="Times New Roman"/>
          <w:b/>
          <w:i/>
          <w:sz w:val="24"/>
          <w:szCs w:val="24"/>
        </w:rPr>
        <w:t>«О мерах по реализации государственной политики в области образования и науки»:</w:t>
      </w:r>
    </w:p>
    <w:p w:rsidR="0001205B" w:rsidRPr="0082058A" w:rsidRDefault="0001205B" w:rsidP="000120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В целях дальнейшего совершенствования государственной политики в области образования и науки и подготовки квалифицированных специалистов с учётом требований инновационной экономики постановляю:</w:t>
      </w:r>
    </w:p>
    <w:p w:rsidR="0001205B" w:rsidRPr="0082058A" w:rsidRDefault="0001205B" w:rsidP="000120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58A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82058A">
        <w:rPr>
          <w:rFonts w:ascii="Times New Roman" w:hAnsi="Times New Roman" w:cs="Times New Roman"/>
          <w:b/>
          <w:sz w:val="24"/>
          <w:szCs w:val="24"/>
          <w:u w:val="single"/>
        </w:rPr>
        <w:t>Правительству Российской Федерации: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а)</w:t>
      </w:r>
      <w:r w:rsidRPr="0082058A">
        <w:rPr>
          <w:rFonts w:ascii="Times New Roman" w:hAnsi="Times New Roman" w:cs="Times New Roman"/>
          <w:sz w:val="24"/>
          <w:szCs w:val="24"/>
        </w:rPr>
        <w:t xml:space="preserve"> обеспечить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- реализацию следующих мероприятий в области образования: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-внесение в июле 2012 г. в Государственную Думу Федерального Собрания Российской Федерации проекта федерального закона «Об образовании в Российской Федерации»;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-проведение до конца декабря 2012 г. мониторинга деятельности государственных образовательных учреждений в целях оценки эффективности их работы, реорганизации неэффективных государственных образовательных учреждений,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-разработку к июню 2012 г. комплекса мер, направленных на выявление и поддержку одарённых детей;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б)</w:t>
      </w:r>
      <w:r w:rsidRPr="0082058A">
        <w:rPr>
          <w:rFonts w:ascii="Times New Roman" w:hAnsi="Times New Roman" w:cs="Times New Roman"/>
          <w:sz w:val="24"/>
          <w:szCs w:val="24"/>
        </w:rPr>
        <w:t xml:space="preserve"> обеспечить достижение следующих показателей в области образования: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-достижение к 2016 году 100 процентов доступности дошкольного образования для детей в возрасте от трёх до семи лет;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-увеличение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должны обучаться за счёт бюджетных ассигнований федерального бюджета;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2058A">
        <w:rPr>
          <w:rFonts w:ascii="Times New Roman" w:hAnsi="Times New Roman" w:cs="Times New Roman"/>
          <w:b/>
          <w:sz w:val="24"/>
          <w:szCs w:val="24"/>
          <w:u w:val="single"/>
        </w:rPr>
        <w:t>Правительству Российской Федерации совместно с органами исполнительной власти субъектов Российской Федерации: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а)</w:t>
      </w:r>
      <w:r w:rsidRPr="0082058A">
        <w:rPr>
          <w:rFonts w:ascii="Times New Roman" w:hAnsi="Times New Roman" w:cs="Times New Roman"/>
          <w:sz w:val="24"/>
          <w:szCs w:val="24"/>
        </w:rPr>
        <w:t xml:space="preserve"> принять к сентябрю 2012 г. меры, направленные на ликвидацию очередей на зачисление детей в возрасте от трёх до семи лет в дошкольные образовательные учреждения, предусмотрев расширение форм и способов получения дошкольного образования, в том числе в частных дошкольных образовательных учреждениях;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б)</w:t>
      </w:r>
      <w:r w:rsidRPr="0082058A">
        <w:rPr>
          <w:rFonts w:ascii="Times New Roman" w:hAnsi="Times New Roman" w:cs="Times New Roman"/>
          <w:sz w:val="24"/>
          <w:szCs w:val="24"/>
        </w:rPr>
        <w:t xml:space="preserve"> подготовить до конца ноября 2012 г. предложения о передаче субъектам Российской Федерации полномочий по предоставлению дополнительного образования детям, предусмотрев при необходимости </w:t>
      </w:r>
      <w:proofErr w:type="spellStart"/>
      <w:r w:rsidRPr="0082058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2058A">
        <w:rPr>
          <w:rFonts w:ascii="Times New Roman" w:hAnsi="Times New Roman" w:cs="Times New Roman"/>
          <w:sz w:val="24"/>
          <w:szCs w:val="24"/>
        </w:rPr>
        <w:t xml:space="preserve"> реализации названных полномочий за счёт бюджетных ассигнований федерального бюджета;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в)</w:t>
      </w:r>
      <w:r w:rsidRPr="0082058A">
        <w:rPr>
          <w:rFonts w:ascii="Times New Roman" w:hAnsi="Times New Roman" w:cs="Times New Roman"/>
          <w:sz w:val="24"/>
          <w:szCs w:val="24"/>
        </w:rPr>
        <w:t xml:space="preserve"> обеспечить до конца 2013 года реализацию мероприятий по поддержке педагогических работников, работающих с детьми из социально неблагополучных семей.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5. Настоящий Указ вступает в силу со дня его официального опубликования.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58A">
        <w:rPr>
          <w:rFonts w:ascii="Times New Roman" w:hAnsi="Times New Roman" w:cs="Times New Roman"/>
          <w:b/>
          <w:i/>
          <w:sz w:val="24"/>
          <w:szCs w:val="24"/>
        </w:rPr>
        <w:t>Из текста Указа</w:t>
      </w:r>
    </w:p>
    <w:p w:rsidR="0001205B" w:rsidRPr="0082058A" w:rsidRDefault="0001205B" w:rsidP="00012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58A">
        <w:rPr>
          <w:rFonts w:ascii="Times New Roman" w:hAnsi="Times New Roman" w:cs="Times New Roman"/>
          <w:b/>
          <w:i/>
          <w:sz w:val="24"/>
          <w:szCs w:val="24"/>
        </w:rPr>
        <w:t xml:space="preserve"> «О мероприятиях по реализации государственной социальной политики»:</w:t>
      </w:r>
    </w:p>
    <w:p w:rsidR="0001205B" w:rsidRPr="0082058A" w:rsidRDefault="0001205B" w:rsidP="000120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lastRenderedPageBreak/>
        <w:t>В целях дальнейшего совершенствования государственной социальной политики постановляю:</w:t>
      </w:r>
    </w:p>
    <w:p w:rsidR="0001205B" w:rsidRPr="0082058A" w:rsidRDefault="0001205B" w:rsidP="000120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58A">
        <w:rPr>
          <w:rFonts w:ascii="Times New Roman" w:hAnsi="Times New Roman" w:cs="Times New Roman"/>
          <w:b/>
          <w:sz w:val="24"/>
          <w:szCs w:val="24"/>
          <w:u w:val="single"/>
        </w:rPr>
        <w:t>Правительству Российской Федерации:</w:t>
      </w:r>
    </w:p>
    <w:p w:rsidR="0001205B" w:rsidRPr="0082058A" w:rsidRDefault="0001205B" w:rsidP="000120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а)</w:t>
      </w:r>
      <w:r w:rsidRPr="0082058A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-увеличение к 2018 году размера реальной заработной платы в 1,4–1,5 раза;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-доведение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>-увеличение к 2020 году числа высококвалифицированных работников, с тем чтобы оно составляло не менее трети от числа квалифицированных работников;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е)</w:t>
      </w:r>
      <w:r w:rsidRPr="0082058A">
        <w:rPr>
          <w:rFonts w:ascii="Times New Roman" w:hAnsi="Times New Roman" w:cs="Times New Roman"/>
          <w:sz w:val="24"/>
          <w:szCs w:val="24"/>
        </w:rPr>
        <w:t xml:space="preserve"> в целях сохранения кадрового потенциала, повышения престижности и привлекательности профессий в бюджетном секторе экономики принять до 1 декабря 2012 г. программу поэтапного </w:t>
      </w:r>
      <w:proofErr w:type="gramStart"/>
      <w:r w:rsidRPr="0082058A">
        <w:rPr>
          <w:rFonts w:ascii="Times New Roman" w:hAnsi="Times New Roman" w:cs="Times New Roman"/>
          <w:sz w:val="24"/>
          <w:szCs w:val="24"/>
        </w:rPr>
        <w:t>совершенствования системы оплаты труда работников бюджетного сектора</w:t>
      </w:r>
      <w:proofErr w:type="gramEnd"/>
      <w:r w:rsidRPr="0082058A">
        <w:rPr>
          <w:rFonts w:ascii="Times New Roman" w:hAnsi="Times New Roman" w:cs="Times New Roman"/>
          <w:sz w:val="24"/>
          <w:szCs w:val="24"/>
        </w:rPr>
        <w:t xml:space="preserve"> экономики, обусловив повышение оплаты труда достижением конкретных показателей качества и количества оказываемых услуг и предусмотрев: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 xml:space="preserve">      - установление базовых окладов по профессиональным квалификационным группам;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 xml:space="preserve">      - повышение заработной платы работников бюджетного сектора экономики </w:t>
      </w:r>
      <w:proofErr w:type="gramStart"/>
      <w:r w:rsidRPr="008205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0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 xml:space="preserve">        возможным привлечением на эти цели не менее трети средств, получаемых за счёт 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sz w:val="24"/>
          <w:szCs w:val="24"/>
        </w:rPr>
        <w:t xml:space="preserve">        реорганизации неэффективных организаций;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ж)</w:t>
      </w:r>
      <w:r w:rsidRPr="0082058A">
        <w:rPr>
          <w:rFonts w:ascii="Times New Roman" w:hAnsi="Times New Roman" w:cs="Times New Roman"/>
          <w:sz w:val="24"/>
          <w:szCs w:val="24"/>
        </w:rPr>
        <w:t xml:space="preserve"> создать прозрачный механизм оплаты труда руководителей организаций, финансируемых за счёт бюджетных ассигнований федерального бюджета,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доходах, об имуществе и обязательствах имущественного характера;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и)</w:t>
      </w:r>
      <w:r w:rsidRPr="0082058A">
        <w:rPr>
          <w:rFonts w:ascii="Times New Roman" w:hAnsi="Times New Roman" w:cs="Times New Roman"/>
          <w:sz w:val="24"/>
          <w:szCs w:val="24"/>
        </w:rPr>
        <w:t xml:space="preserve"> представить к 1 марта 2013 г. предложения об использовании в отдельных отраслях бюджетного сектора экономики механизма нормативно-</w:t>
      </w:r>
      <w:proofErr w:type="spellStart"/>
      <w:r w:rsidRPr="0082058A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82058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8A">
        <w:rPr>
          <w:rFonts w:ascii="Times New Roman" w:hAnsi="Times New Roman" w:cs="Times New Roman"/>
          <w:b/>
          <w:sz w:val="24"/>
          <w:szCs w:val="24"/>
        </w:rPr>
        <w:t>м)</w:t>
      </w:r>
      <w:r w:rsidRPr="0082058A">
        <w:rPr>
          <w:rFonts w:ascii="Times New Roman" w:hAnsi="Times New Roman" w:cs="Times New Roman"/>
          <w:sz w:val="24"/>
          <w:szCs w:val="24"/>
        </w:rPr>
        <w:t xml:space="preserve"> разработать до 1 октября 2012 г. прое</w:t>
      </w:r>
      <w:proofErr w:type="gramStart"/>
      <w:r w:rsidRPr="0082058A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82058A">
        <w:rPr>
          <w:rFonts w:ascii="Times New Roman" w:hAnsi="Times New Roman" w:cs="Times New Roman"/>
          <w:sz w:val="24"/>
          <w:szCs w:val="24"/>
        </w:rPr>
        <w:t>атегии долгосрочного развития пенсионной системы, предусмотрев в нём механизм увеличения размера пенсии гражданам, выразившим намерение продолжать работать по достижении пенсионного возраста и принявшим решение отсрочить назначение пенсии, а также определив меры, гарантирующие сохранность пенсионных накоплений и обеспечивающие доходность от их инвестирования.</w:t>
      </w:r>
    </w:p>
    <w:p w:rsidR="0001205B" w:rsidRPr="0082058A" w:rsidRDefault="0001205B" w:rsidP="0001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43A" w:rsidRPr="0082058A" w:rsidRDefault="0018443A">
      <w:pPr>
        <w:rPr>
          <w:rFonts w:ascii="Times New Roman" w:hAnsi="Times New Roman" w:cs="Times New Roman"/>
        </w:rPr>
      </w:pPr>
    </w:p>
    <w:sectPr w:rsidR="0018443A" w:rsidRPr="0082058A" w:rsidSect="0033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B29"/>
    <w:multiLevelType w:val="hybridMultilevel"/>
    <w:tmpl w:val="3F74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5B"/>
    <w:rsid w:val="00001509"/>
    <w:rsid w:val="000107A0"/>
    <w:rsid w:val="0001205B"/>
    <w:rsid w:val="00027AAD"/>
    <w:rsid w:val="000653B7"/>
    <w:rsid w:val="00073700"/>
    <w:rsid w:val="00083C96"/>
    <w:rsid w:val="000A366B"/>
    <w:rsid w:val="000C60B7"/>
    <w:rsid w:val="000C6DF1"/>
    <w:rsid w:val="000D64E0"/>
    <w:rsid w:val="000E61C7"/>
    <w:rsid w:val="000F4DEC"/>
    <w:rsid w:val="00111930"/>
    <w:rsid w:val="001162C1"/>
    <w:rsid w:val="00141CF5"/>
    <w:rsid w:val="0014317E"/>
    <w:rsid w:val="0015304B"/>
    <w:rsid w:val="001625D0"/>
    <w:rsid w:val="0016559B"/>
    <w:rsid w:val="00174703"/>
    <w:rsid w:val="0018443A"/>
    <w:rsid w:val="0019108E"/>
    <w:rsid w:val="00197287"/>
    <w:rsid w:val="001A45DB"/>
    <w:rsid w:val="001A6FB8"/>
    <w:rsid w:val="001A7624"/>
    <w:rsid w:val="001E2D81"/>
    <w:rsid w:val="001F3E64"/>
    <w:rsid w:val="0020331B"/>
    <w:rsid w:val="00212D0F"/>
    <w:rsid w:val="002173ED"/>
    <w:rsid w:val="00231FB2"/>
    <w:rsid w:val="0023682D"/>
    <w:rsid w:val="00240F51"/>
    <w:rsid w:val="00253832"/>
    <w:rsid w:val="00291982"/>
    <w:rsid w:val="00293BB5"/>
    <w:rsid w:val="002A6C71"/>
    <w:rsid w:val="002C5F9E"/>
    <w:rsid w:val="002D7CD0"/>
    <w:rsid w:val="002F587B"/>
    <w:rsid w:val="00311A31"/>
    <w:rsid w:val="00314655"/>
    <w:rsid w:val="00316DED"/>
    <w:rsid w:val="00322E23"/>
    <w:rsid w:val="00331445"/>
    <w:rsid w:val="0033384F"/>
    <w:rsid w:val="003346D7"/>
    <w:rsid w:val="00346F0E"/>
    <w:rsid w:val="003511F4"/>
    <w:rsid w:val="0036241A"/>
    <w:rsid w:val="0039031E"/>
    <w:rsid w:val="003B3F89"/>
    <w:rsid w:val="003B7615"/>
    <w:rsid w:val="00411D24"/>
    <w:rsid w:val="004772D9"/>
    <w:rsid w:val="00492D39"/>
    <w:rsid w:val="004B2E50"/>
    <w:rsid w:val="004C5445"/>
    <w:rsid w:val="004C61B6"/>
    <w:rsid w:val="004D09A7"/>
    <w:rsid w:val="004D1B37"/>
    <w:rsid w:val="004E05F1"/>
    <w:rsid w:val="00525E8C"/>
    <w:rsid w:val="00533617"/>
    <w:rsid w:val="00537436"/>
    <w:rsid w:val="00560996"/>
    <w:rsid w:val="00574A8D"/>
    <w:rsid w:val="00575340"/>
    <w:rsid w:val="0057760B"/>
    <w:rsid w:val="005925D6"/>
    <w:rsid w:val="005B1A7E"/>
    <w:rsid w:val="005E1908"/>
    <w:rsid w:val="005E45FA"/>
    <w:rsid w:val="005F50AC"/>
    <w:rsid w:val="005F5E7F"/>
    <w:rsid w:val="006076BF"/>
    <w:rsid w:val="00612FC0"/>
    <w:rsid w:val="006648A3"/>
    <w:rsid w:val="00665A28"/>
    <w:rsid w:val="0067526A"/>
    <w:rsid w:val="00691EC8"/>
    <w:rsid w:val="006B06ED"/>
    <w:rsid w:val="006C7F21"/>
    <w:rsid w:val="006E6FAC"/>
    <w:rsid w:val="00721645"/>
    <w:rsid w:val="00727E01"/>
    <w:rsid w:val="00783388"/>
    <w:rsid w:val="00787485"/>
    <w:rsid w:val="007A62CB"/>
    <w:rsid w:val="00811A04"/>
    <w:rsid w:val="0082058A"/>
    <w:rsid w:val="00842D7B"/>
    <w:rsid w:val="008571F2"/>
    <w:rsid w:val="00891AE3"/>
    <w:rsid w:val="008976A6"/>
    <w:rsid w:val="008C0B91"/>
    <w:rsid w:val="008D47DF"/>
    <w:rsid w:val="008D72E0"/>
    <w:rsid w:val="008F4998"/>
    <w:rsid w:val="008F612D"/>
    <w:rsid w:val="00911BAC"/>
    <w:rsid w:val="0091208B"/>
    <w:rsid w:val="009134C2"/>
    <w:rsid w:val="0091606A"/>
    <w:rsid w:val="00943A8F"/>
    <w:rsid w:val="00961109"/>
    <w:rsid w:val="009B0311"/>
    <w:rsid w:val="009B1B62"/>
    <w:rsid w:val="009B6C23"/>
    <w:rsid w:val="009C4BAB"/>
    <w:rsid w:val="009D5FBB"/>
    <w:rsid w:val="009E0BE0"/>
    <w:rsid w:val="00A00C12"/>
    <w:rsid w:val="00A16734"/>
    <w:rsid w:val="00A24AC7"/>
    <w:rsid w:val="00A32392"/>
    <w:rsid w:val="00A33372"/>
    <w:rsid w:val="00A33DA0"/>
    <w:rsid w:val="00A50FA4"/>
    <w:rsid w:val="00A64BC2"/>
    <w:rsid w:val="00A662C8"/>
    <w:rsid w:val="00A74C89"/>
    <w:rsid w:val="00AC5D9B"/>
    <w:rsid w:val="00AD4D6A"/>
    <w:rsid w:val="00AF3CBA"/>
    <w:rsid w:val="00B2741D"/>
    <w:rsid w:val="00B52B18"/>
    <w:rsid w:val="00B54336"/>
    <w:rsid w:val="00B608B0"/>
    <w:rsid w:val="00B6431B"/>
    <w:rsid w:val="00B673E3"/>
    <w:rsid w:val="00B85F4C"/>
    <w:rsid w:val="00B90A69"/>
    <w:rsid w:val="00B964F5"/>
    <w:rsid w:val="00BC51DA"/>
    <w:rsid w:val="00BF0591"/>
    <w:rsid w:val="00BF1481"/>
    <w:rsid w:val="00BF27B5"/>
    <w:rsid w:val="00C0758F"/>
    <w:rsid w:val="00C129BB"/>
    <w:rsid w:val="00C2502B"/>
    <w:rsid w:val="00C40513"/>
    <w:rsid w:val="00C7035A"/>
    <w:rsid w:val="00C75D1E"/>
    <w:rsid w:val="00CD5F3C"/>
    <w:rsid w:val="00CF4EA7"/>
    <w:rsid w:val="00CF5570"/>
    <w:rsid w:val="00D2772B"/>
    <w:rsid w:val="00D41976"/>
    <w:rsid w:val="00D4220D"/>
    <w:rsid w:val="00D457CA"/>
    <w:rsid w:val="00D7741A"/>
    <w:rsid w:val="00D86BB7"/>
    <w:rsid w:val="00DA4CC3"/>
    <w:rsid w:val="00DA73FD"/>
    <w:rsid w:val="00DB092B"/>
    <w:rsid w:val="00DB2DCD"/>
    <w:rsid w:val="00DC7ED0"/>
    <w:rsid w:val="00DF23EB"/>
    <w:rsid w:val="00E032ED"/>
    <w:rsid w:val="00E04278"/>
    <w:rsid w:val="00E10DCA"/>
    <w:rsid w:val="00E2626D"/>
    <w:rsid w:val="00E40844"/>
    <w:rsid w:val="00E43159"/>
    <w:rsid w:val="00E56642"/>
    <w:rsid w:val="00E62FFD"/>
    <w:rsid w:val="00E70CB4"/>
    <w:rsid w:val="00E74C97"/>
    <w:rsid w:val="00EA4EA3"/>
    <w:rsid w:val="00EC1B4D"/>
    <w:rsid w:val="00EC3B01"/>
    <w:rsid w:val="00EC4F1A"/>
    <w:rsid w:val="00F42AE5"/>
    <w:rsid w:val="00F600CA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2012-10-11T13:55:00Z</dcterms:created>
  <dcterms:modified xsi:type="dcterms:W3CDTF">2012-10-18T02:46:00Z</dcterms:modified>
</cp:coreProperties>
</file>